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5A" w:rsidRDefault="00ED2A5A" w:rsidP="00ED2A5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r w:rsidRPr="00ED2A5A">
        <w:rPr>
          <w:rFonts w:ascii="Arial" w:eastAsia="Times New Roman" w:hAnsi="Arial" w:cs="Arial"/>
          <w:kern w:val="36"/>
          <w:sz w:val="48"/>
          <w:szCs w:val="48"/>
          <w:lang w:eastAsia="pl-PL"/>
        </w:rPr>
        <w:t>Technika malowania aluminium / Jak namalować parę w śnieżny dzień / Łatwa sztuka kreatywna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>.</w:t>
      </w:r>
    </w:p>
    <w:p w:rsidR="00ED2A5A" w:rsidRDefault="00ED2A5A" w:rsidP="00ED2A5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bookmarkStart w:id="0" w:name="_GoBack"/>
      <w:bookmarkEnd w:id="0"/>
    </w:p>
    <w:p w:rsidR="00ED2A5A" w:rsidRDefault="00ED2A5A" w:rsidP="00ED2A5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ED2A5A" w:rsidRPr="00ED2A5A" w:rsidRDefault="00ED2A5A" w:rsidP="00ED2A5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1F497D" w:themeColor="text2"/>
          <w:kern w:val="36"/>
          <w:sz w:val="40"/>
          <w:szCs w:val="40"/>
          <w:lang w:eastAsia="pl-PL"/>
        </w:rPr>
      </w:pPr>
      <w:r w:rsidRPr="00ED2A5A">
        <w:rPr>
          <w:rFonts w:ascii="Arial" w:eastAsia="Times New Roman" w:hAnsi="Arial" w:cs="Arial"/>
          <w:color w:val="1F497D" w:themeColor="text2"/>
          <w:kern w:val="36"/>
          <w:sz w:val="40"/>
          <w:szCs w:val="40"/>
          <w:lang w:eastAsia="pl-PL"/>
        </w:rPr>
        <w:t>https://www.youtube.com/watch?v=NfQCSa6tx4Q</w:t>
      </w:r>
    </w:p>
    <w:p w:rsidR="00546F9F" w:rsidRPr="00ED2A5A" w:rsidRDefault="00546F9F">
      <w:pPr>
        <w:rPr>
          <w:color w:val="1F497D" w:themeColor="text2"/>
          <w:sz w:val="40"/>
          <w:szCs w:val="40"/>
        </w:rPr>
      </w:pPr>
    </w:p>
    <w:sectPr w:rsidR="00546F9F" w:rsidRPr="00ED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5A"/>
    <w:rsid w:val="00546F9F"/>
    <w:rsid w:val="00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A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A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2021-04-18T17:18:00Z</dcterms:created>
  <dcterms:modified xsi:type="dcterms:W3CDTF">2021-04-18T17:20:00Z</dcterms:modified>
</cp:coreProperties>
</file>